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46" w:rsidRDefault="00CB5446" w:rsidP="00CB5446">
      <w:pPr>
        <w:pStyle w:val="ae"/>
        <w:spacing w:before="2"/>
        <w:jc w:val="center"/>
        <w:rPr>
          <w:rFonts w:ascii="Trebuchet MS"/>
          <w:sz w:val="28"/>
          <w:szCs w:val="28"/>
        </w:rPr>
      </w:pPr>
      <w:bookmarkStart w:id="0" w:name="block-4452567"/>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CB5446" w:rsidRDefault="00CB5446" w:rsidP="00CB5446">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CB5446" w:rsidRDefault="00CB5446" w:rsidP="00CB5446">
      <w:pPr>
        <w:pStyle w:val="ae"/>
        <w:spacing w:before="2"/>
        <w:jc w:val="center"/>
        <w:rPr>
          <w:rFonts w:ascii="Trebuchet MS"/>
          <w:b/>
          <w:sz w:val="28"/>
          <w:szCs w:val="28"/>
        </w:rPr>
      </w:pPr>
    </w:p>
    <w:p w:rsidR="00CB5446" w:rsidRDefault="00CB5446" w:rsidP="00CB5446">
      <w:pPr>
        <w:pStyle w:val="ae"/>
        <w:spacing w:before="2"/>
        <w:jc w:val="center"/>
        <w:rPr>
          <w:rFonts w:ascii="Trebuchet MS"/>
          <w:sz w:val="28"/>
          <w:szCs w:val="28"/>
        </w:rPr>
      </w:pPr>
    </w:p>
    <w:p w:rsidR="00CB5446" w:rsidRDefault="00CB5446" w:rsidP="00CB5446">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CB5446" w:rsidTr="00CB5446">
        <w:tc>
          <w:tcPr>
            <w:tcW w:w="3422" w:type="dxa"/>
            <w:hideMark/>
          </w:tcPr>
          <w:p w:rsidR="00CB5446" w:rsidRPr="00CB5446" w:rsidRDefault="00CB5446">
            <w:pPr>
              <w:pStyle w:val="ae"/>
              <w:jc w:val="center"/>
              <w:rPr>
                <w:sz w:val="28"/>
                <w:szCs w:val="28"/>
              </w:rPr>
            </w:pPr>
            <w:r w:rsidRPr="00CB5446">
              <w:rPr>
                <w:sz w:val="28"/>
                <w:szCs w:val="28"/>
              </w:rPr>
              <w:t>Рассмотрено</w:t>
            </w:r>
          </w:p>
          <w:p w:rsidR="00CB5446" w:rsidRPr="00CB5446" w:rsidRDefault="00CB5446">
            <w:pPr>
              <w:pStyle w:val="ae"/>
              <w:jc w:val="center"/>
            </w:pPr>
            <w:r w:rsidRPr="00CB5446">
              <w:t>на заседании методического объединения учителей естественнонаучного цикла</w:t>
            </w:r>
          </w:p>
          <w:p w:rsidR="00CB5446" w:rsidRDefault="00CB5446">
            <w:pPr>
              <w:pStyle w:val="ae"/>
              <w:spacing w:before="2"/>
              <w:jc w:val="center"/>
              <w:rPr>
                <w:rFonts w:ascii="Trebuchet MS"/>
                <w:sz w:val="28"/>
                <w:szCs w:val="28"/>
                <w:lang w:val="en-US"/>
              </w:rPr>
            </w:pPr>
            <w:proofErr w:type="spellStart"/>
            <w:r>
              <w:rPr>
                <w:lang w:val="en-US"/>
              </w:rPr>
              <w:t>протокол</w:t>
            </w:r>
            <w:proofErr w:type="spellEnd"/>
            <w:r>
              <w:rPr>
                <w:spacing w:val="-3"/>
                <w:lang w:val="en-US"/>
              </w:rPr>
              <w:t xml:space="preserve"> </w:t>
            </w:r>
            <w:r>
              <w:rPr>
                <w:lang w:val="en-US"/>
              </w:rPr>
              <w:t>№1</w:t>
            </w:r>
            <w:r>
              <w:rPr>
                <w:lang w:val="en-US"/>
              </w:rPr>
              <w:tab/>
            </w:r>
            <w:proofErr w:type="spellStart"/>
            <w:r>
              <w:rPr>
                <w:lang w:val="en-US"/>
              </w:rPr>
              <w:t>от</w:t>
            </w:r>
            <w:proofErr w:type="spellEnd"/>
            <w:r>
              <w:rPr>
                <w:lang w:val="en-US"/>
              </w:rPr>
              <w:t xml:space="preserve"> </w:t>
            </w:r>
            <w:r>
              <w:rPr>
                <w:u w:val="single"/>
                <w:lang w:val="en-US"/>
              </w:rPr>
              <w:t>31.08.2023</w:t>
            </w:r>
          </w:p>
        </w:tc>
        <w:tc>
          <w:tcPr>
            <w:tcW w:w="3422" w:type="dxa"/>
          </w:tcPr>
          <w:p w:rsidR="00CB5446" w:rsidRDefault="00CB5446">
            <w:pPr>
              <w:pStyle w:val="ae"/>
              <w:spacing w:before="2"/>
              <w:jc w:val="center"/>
              <w:rPr>
                <w:rFonts w:ascii="Trebuchet MS"/>
                <w:sz w:val="28"/>
                <w:szCs w:val="28"/>
                <w:lang w:val="en-US"/>
              </w:rPr>
            </w:pPr>
          </w:p>
        </w:tc>
        <w:tc>
          <w:tcPr>
            <w:tcW w:w="3422" w:type="dxa"/>
          </w:tcPr>
          <w:p w:rsidR="00CB5446" w:rsidRDefault="00CB5446">
            <w:pPr>
              <w:pStyle w:val="ae"/>
              <w:spacing w:before="2"/>
              <w:jc w:val="center"/>
              <w:rPr>
                <w:rFonts w:ascii="Trebuchet MS"/>
                <w:sz w:val="28"/>
                <w:szCs w:val="28"/>
                <w:lang w:val="en-US"/>
              </w:rPr>
            </w:pPr>
          </w:p>
        </w:tc>
      </w:tr>
    </w:tbl>
    <w:p w:rsidR="00CB5446" w:rsidRDefault="00CB5446" w:rsidP="00CB5446">
      <w:pPr>
        <w:pStyle w:val="ae"/>
        <w:spacing w:before="2"/>
        <w:jc w:val="center"/>
        <w:rPr>
          <w:rFonts w:ascii="Trebuchet MS"/>
          <w:sz w:val="28"/>
          <w:szCs w:val="28"/>
        </w:rPr>
      </w:pPr>
    </w:p>
    <w:p w:rsidR="00CB5446" w:rsidRDefault="00CB5446" w:rsidP="00CB5446">
      <w:pPr>
        <w:pStyle w:val="ae"/>
        <w:spacing w:before="2"/>
        <w:jc w:val="center"/>
        <w:rPr>
          <w:rFonts w:ascii="Trebuchet MS"/>
          <w:sz w:val="28"/>
          <w:szCs w:val="28"/>
        </w:rPr>
      </w:pPr>
    </w:p>
    <w:p w:rsidR="00CB5446" w:rsidRDefault="00CB5446" w:rsidP="00CB5446">
      <w:pPr>
        <w:pStyle w:val="ae"/>
        <w:spacing w:before="2"/>
        <w:jc w:val="center"/>
        <w:rPr>
          <w:rFonts w:ascii="Trebuchet MS"/>
          <w:sz w:val="28"/>
          <w:szCs w:val="28"/>
        </w:rPr>
      </w:pPr>
    </w:p>
    <w:p w:rsidR="00CB5446" w:rsidRDefault="00CB5446" w:rsidP="00CB5446">
      <w:pPr>
        <w:pStyle w:val="ae"/>
        <w:spacing w:before="2"/>
        <w:jc w:val="center"/>
        <w:rPr>
          <w:rFonts w:ascii="Trebuchet MS"/>
          <w:sz w:val="28"/>
          <w:szCs w:val="28"/>
        </w:rPr>
      </w:pPr>
    </w:p>
    <w:p w:rsidR="00CB5446" w:rsidRDefault="00CB5446" w:rsidP="00CB5446">
      <w:pPr>
        <w:pStyle w:val="a8"/>
        <w:spacing w:before="88"/>
        <w:ind w:left="2406"/>
        <w:jc w:val="center"/>
        <w:rPr>
          <w:sz w:val="40"/>
          <w:szCs w:val="40"/>
        </w:rPr>
      </w:pPr>
    </w:p>
    <w:p w:rsidR="00CB5446" w:rsidRDefault="00CB5446" w:rsidP="00CB5446">
      <w:pPr>
        <w:pStyle w:val="a8"/>
        <w:pBdr>
          <w:bottom w:val="none" w:sz="0" w:space="0" w:color="auto"/>
        </w:pBdr>
        <w:spacing w:before="88"/>
        <w:ind w:left="1276" w:hanging="1130"/>
        <w:jc w:val="center"/>
        <w:rPr>
          <w:b/>
          <w:color w:val="auto"/>
          <w:sz w:val="36"/>
          <w:szCs w:val="36"/>
          <w:lang w:val="ru-RU"/>
        </w:rPr>
      </w:pPr>
      <w:r>
        <w:rPr>
          <w:color w:val="auto"/>
          <w:sz w:val="36"/>
          <w:szCs w:val="36"/>
          <w:lang w:val="ru-RU"/>
        </w:rPr>
        <w:t>Рабочая программа</w:t>
      </w:r>
    </w:p>
    <w:p w:rsidR="00CB5446" w:rsidRDefault="00CB5446" w:rsidP="00CB5446">
      <w:pPr>
        <w:pStyle w:val="a8"/>
        <w:pBdr>
          <w:bottom w:val="none" w:sz="0" w:space="0" w:color="auto"/>
        </w:pBdr>
        <w:ind w:left="1276" w:hanging="1130"/>
        <w:jc w:val="center"/>
        <w:rPr>
          <w:b/>
          <w:color w:val="auto"/>
          <w:sz w:val="36"/>
          <w:szCs w:val="36"/>
          <w:lang w:val="ru-RU"/>
        </w:rPr>
      </w:pPr>
      <w:r>
        <w:rPr>
          <w:color w:val="auto"/>
          <w:sz w:val="36"/>
          <w:szCs w:val="36"/>
          <w:lang w:val="ru-RU"/>
        </w:rPr>
        <w:t>учебного предмета</w:t>
      </w:r>
    </w:p>
    <w:p w:rsidR="00CB5446" w:rsidRDefault="00CB5446" w:rsidP="00CB5446">
      <w:pPr>
        <w:pStyle w:val="a8"/>
        <w:pBdr>
          <w:bottom w:val="none" w:sz="0" w:space="0" w:color="auto"/>
        </w:pBdr>
        <w:ind w:left="1276" w:hanging="1130"/>
        <w:jc w:val="center"/>
        <w:rPr>
          <w:b/>
          <w:color w:val="auto"/>
          <w:sz w:val="36"/>
          <w:szCs w:val="36"/>
          <w:lang w:val="ru-RU"/>
        </w:rPr>
      </w:pPr>
      <w:r>
        <w:rPr>
          <w:color w:val="auto"/>
          <w:sz w:val="36"/>
          <w:szCs w:val="36"/>
          <w:lang w:val="ru-RU"/>
        </w:rPr>
        <w:t>«Геометрия. Углубленный уровень»</w:t>
      </w:r>
    </w:p>
    <w:p w:rsidR="00CB5446" w:rsidRDefault="00CB5446" w:rsidP="00CB5446">
      <w:pPr>
        <w:pStyle w:val="a8"/>
        <w:pBdr>
          <w:bottom w:val="none" w:sz="0" w:space="0" w:color="auto"/>
        </w:pBdr>
        <w:ind w:left="1276" w:hanging="1130"/>
        <w:jc w:val="center"/>
        <w:rPr>
          <w:b/>
          <w:color w:val="auto"/>
          <w:sz w:val="36"/>
          <w:szCs w:val="36"/>
          <w:lang w:val="ru-RU"/>
        </w:rPr>
      </w:pPr>
      <w:r>
        <w:rPr>
          <w:color w:val="auto"/>
          <w:sz w:val="36"/>
          <w:szCs w:val="36"/>
          <w:lang w:val="ru-RU"/>
        </w:rPr>
        <w:t>для обучающихся 10-11 классов</w:t>
      </w:r>
    </w:p>
    <w:p w:rsidR="00CB5446" w:rsidRDefault="00CB5446" w:rsidP="00CB5446">
      <w:pPr>
        <w:rPr>
          <w:lang w:val="ru-RU"/>
        </w:rPr>
      </w:pPr>
      <w:r>
        <w:rPr>
          <w:lang w:val="ru-RU"/>
        </w:rPr>
        <w:t xml:space="preserve">                                                        </w:t>
      </w:r>
    </w:p>
    <w:p w:rsidR="00CB5446" w:rsidRDefault="00CB5446" w:rsidP="00CB5446">
      <w:pPr>
        <w:jc w:val="center"/>
        <w:rPr>
          <w:lang w:val="ru-RU"/>
        </w:rPr>
      </w:pPr>
    </w:p>
    <w:p w:rsidR="00CB5446" w:rsidRDefault="00CB5446" w:rsidP="00CB5446">
      <w:pPr>
        <w:jc w:val="center"/>
        <w:rPr>
          <w:szCs w:val="28"/>
          <w:lang w:val="ru-RU"/>
        </w:rPr>
      </w:pPr>
      <w:r>
        <w:rPr>
          <w:szCs w:val="28"/>
          <w:lang w:val="ru-RU"/>
        </w:rPr>
        <w:t xml:space="preserve">                                                </w:t>
      </w:r>
    </w:p>
    <w:p w:rsidR="00CB5446" w:rsidRDefault="00CB5446" w:rsidP="00CB5446">
      <w:pPr>
        <w:jc w:val="center"/>
        <w:rPr>
          <w:szCs w:val="28"/>
          <w:lang w:val="ru-RU"/>
        </w:rPr>
      </w:pPr>
    </w:p>
    <w:p w:rsidR="00CB5446" w:rsidRDefault="00CB5446" w:rsidP="00CB5446">
      <w:pPr>
        <w:jc w:val="center"/>
        <w:rPr>
          <w:szCs w:val="28"/>
          <w:lang w:val="ru-RU"/>
        </w:rPr>
      </w:pPr>
    </w:p>
    <w:p w:rsidR="00CB5446" w:rsidRDefault="00CB5446" w:rsidP="00CB5446">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Составитель:</w:t>
      </w:r>
    </w:p>
    <w:p w:rsidR="00CB5446" w:rsidRDefault="00CB5446" w:rsidP="00CB5446">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Тельнова Н.Е.</w:t>
      </w:r>
    </w:p>
    <w:p w:rsidR="00CB5446" w:rsidRDefault="00CB5446" w:rsidP="00CB5446">
      <w:pPr>
        <w:rPr>
          <w:rFonts w:ascii="Times New Roman" w:hAnsi="Times New Roman" w:cs="Times New Roman"/>
          <w:lang w:val="ru-RU"/>
        </w:rPr>
      </w:pPr>
    </w:p>
    <w:p w:rsidR="00CB5446" w:rsidRDefault="00CB5446" w:rsidP="00CB5446">
      <w:pPr>
        <w:rPr>
          <w:lang w:val="ru-RU"/>
        </w:rPr>
      </w:pPr>
    </w:p>
    <w:p w:rsidR="00CB5446" w:rsidRDefault="00CB5446" w:rsidP="00CB5446">
      <w:pPr>
        <w:rPr>
          <w:lang w:val="ru-RU"/>
        </w:rPr>
      </w:pPr>
    </w:p>
    <w:p w:rsidR="00CB5446" w:rsidRDefault="00CB5446" w:rsidP="00CB5446">
      <w:pPr>
        <w:rPr>
          <w:lang w:val="ru-RU"/>
        </w:rPr>
      </w:pPr>
    </w:p>
    <w:p w:rsidR="00CB5446" w:rsidRDefault="00CB5446" w:rsidP="00CB5446">
      <w:pPr>
        <w:rPr>
          <w:lang w:val="ru-RU"/>
        </w:rPr>
      </w:pPr>
    </w:p>
    <w:p w:rsidR="00CB5446" w:rsidRDefault="00CB5446" w:rsidP="00CB5446">
      <w:pPr>
        <w:jc w:val="center"/>
        <w:rPr>
          <w:rFonts w:ascii="Times New Roman" w:hAnsi="Times New Roman" w:cs="Times New Roman"/>
          <w:lang w:val="ru-RU"/>
        </w:rPr>
      </w:pPr>
      <w:bookmarkStart w:id="1" w:name="block-4023061"/>
      <w:r>
        <w:rPr>
          <w:rFonts w:ascii="Times New Roman" w:hAnsi="Times New Roman" w:cs="Times New Roman"/>
          <w:lang w:val="ru-RU"/>
        </w:rPr>
        <w:t>2023</w:t>
      </w:r>
      <w:bookmarkStart w:id="2" w:name="block-2561552"/>
      <w:bookmarkStart w:id="3" w:name="block-7403985"/>
      <w:bookmarkEnd w:id="1"/>
      <w:bookmarkEnd w:id="2"/>
      <w:bookmarkEnd w:id="3"/>
    </w:p>
    <w:p w:rsidR="00B554CF" w:rsidRPr="00CB5446" w:rsidRDefault="00DD5601">
      <w:pPr>
        <w:spacing w:after="0" w:line="264" w:lineRule="auto"/>
        <w:ind w:left="120"/>
        <w:jc w:val="both"/>
        <w:rPr>
          <w:lang w:val="ru-RU"/>
        </w:rPr>
      </w:pPr>
      <w:bookmarkStart w:id="4" w:name="block-4452568"/>
      <w:bookmarkEnd w:id="0"/>
      <w:r w:rsidRPr="00CB5446">
        <w:rPr>
          <w:rFonts w:ascii="Times New Roman" w:hAnsi="Times New Roman"/>
          <w:b/>
          <w:color w:val="000000"/>
          <w:sz w:val="28"/>
          <w:lang w:val="ru-RU"/>
        </w:rPr>
        <w:lastRenderedPageBreak/>
        <w:t>ПОЯСНИТЕЛЬНАЯ ЗАПИСКА</w:t>
      </w:r>
    </w:p>
    <w:p w:rsidR="00B554CF" w:rsidRPr="00CB5446" w:rsidRDefault="00B554CF">
      <w:pPr>
        <w:spacing w:after="0" w:line="264" w:lineRule="auto"/>
        <w:ind w:left="120"/>
        <w:jc w:val="both"/>
        <w:rPr>
          <w:lang w:val="ru-RU"/>
        </w:rPr>
      </w:pP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CB5446">
        <w:rPr>
          <w:rFonts w:ascii="Times New Roman" w:hAnsi="Times New Roman"/>
          <w:color w:val="000000"/>
          <w:sz w:val="28"/>
          <w:lang w:val="ru-RU"/>
        </w:rPr>
        <w:t>естественно-научной</w:t>
      </w:r>
      <w:proofErr w:type="spellEnd"/>
      <w:proofErr w:type="gramEnd"/>
      <w:r w:rsidRPr="00CB5446">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CB5446">
        <w:rPr>
          <w:rFonts w:ascii="Times New Roman" w:hAnsi="Times New Roman"/>
          <w:color w:val="000000"/>
          <w:sz w:val="28"/>
          <w:lang w:val="ru-RU"/>
        </w:rPr>
        <w:t>обучающимися</w:t>
      </w:r>
      <w:proofErr w:type="gramEnd"/>
      <w:r w:rsidRPr="00CB5446">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CB5446">
        <w:rPr>
          <w:rFonts w:ascii="Times New Roman" w:hAnsi="Times New Roman"/>
          <w:color w:val="000000"/>
          <w:sz w:val="28"/>
          <w:lang w:val="ru-RU"/>
        </w:rPr>
        <w:t>естественно-научного</w:t>
      </w:r>
      <w:proofErr w:type="spellEnd"/>
      <w:r w:rsidRPr="00CB5446">
        <w:rPr>
          <w:rFonts w:ascii="Times New Roman" w:hAnsi="Times New Roman"/>
          <w:color w:val="000000"/>
          <w:sz w:val="28"/>
          <w:lang w:val="ru-RU"/>
        </w:rPr>
        <w:t xml:space="preserve"> цикла, в частности физических задач.</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CB5446">
        <w:rPr>
          <w:rFonts w:ascii="Times New Roman" w:hAnsi="Times New Roman"/>
          <w:color w:val="000000"/>
          <w:sz w:val="28"/>
          <w:lang w:val="ru-RU"/>
        </w:rPr>
        <w:t>ств пр</w:t>
      </w:r>
      <w:proofErr w:type="gramEnd"/>
      <w:r w:rsidRPr="00CB5446">
        <w:rPr>
          <w:rFonts w:ascii="Times New Roman" w:hAnsi="Times New Roman"/>
          <w:color w:val="000000"/>
          <w:sz w:val="28"/>
          <w:lang w:val="ru-RU"/>
        </w:rPr>
        <w:t xml:space="preserve">и </w:t>
      </w:r>
      <w:r w:rsidRPr="00CB5446">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Переход к изучению геометрии на углублённом уровне позволяет:</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подготовить </w:t>
      </w:r>
      <w:proofErr w:type="gramStart"/>
      <w:r w:rsidRPr="00CB5446">
        <w:rPr>
          <w:rFonts w:ascii="Times New Roman" w:hAnsi="Times New Roman"/>
          <w:color w:val="000000"/>
          <w:sz w:val="28"/>
          <w:lang w:val="ru-RU"/>
        </w:rPr>
        <w:t>обучающихся</w:t>
      </w:r>
      <w:proofErr w:type="gramEnd"/>
      <w:r w:rsidRPr="00CB5446">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w:t>
      </w:r>
      <w:bookmarkStart w:id="5" w:name="04eb6aa7-7a2b-4c78-a285-c233698ad3f6"/>
      <w:r w:rsidRPr="00CB5446">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CB5446">
        <w:rPr>
          <w:rFonts w:ascii="Times New Roman" w:hAnsi="Times New Roman"/>
          <w:color w:val="000000"/>
          <w:sz w:val="28"/>
          <w:lang w:val="ru-RU"/>
        </w:rPr>
        <w:t>‌‌</w:t>
      </w:r>
    </w:p>
    <w:p w:rsidR="00B554CF" w:rsidRPr="00CB5446" w:rsidRDefault="00B554CF">
      <w:pPr>
        <w:rPr>
          <w:lang w:val="ru-RU"/>
        </w:rPr>
        <w:sectPr w:rsidR="00B554CF" w:rsidRPr="00CB5446">
          <w:pgSz w:w="11906" w:h="16383"/>
          <w:pgMar w:top="1134" w:right="850" w:bottom="1134" w:left="1701" w:header="720" w:footer="720" w:gutter="0"/>
          <w:cols w:space="720"/>
        </w:sectPr>
      </w:pPr>
    </w:p>
    <w:p w:rsidR="00B554CF" w:rsidRPr="00CB5446" w:rsidRDefault="00DD5601">
      <w:pPr>
        <w:spacing w:after="0" w:line="264" w:lineRule="auto"/>
        <w:ind w:left="120"/>
        <w:jc w:val="both"/>
        <w:rPr>
          <w:lang w:val="ru-RU"/>
        </w:rPr>
      </w:pPr>
      <w:bookmarkStart w:id="6" w:name="block-4452569"/>
      <w:bookmarkEnd w:id="4"/>
      <w:r w:rsidRPr="00CB5446">
        <w:rPr>
          <w:rFonts w:ascii="Times New Roman" w:hAnsi="Times New Roman"/>
          <w:b/>
          <w:color w:val="000000"/>
          <w:sz w:val="28"/>
          <w:lang w:val="ru-RU"/>
        </w:rPr>
        <w:lastRenderedPageBreak/>
        <w:t>СОДЕРЖАНИЕ ОБУЧЕНИЯ</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10 КЛАСС</w:t>
      </w:r>
    </w:p>
    <w:p w:rsidR="00B554CF" w:rsidRPr="00CB5446" w:rsidRDefault="00B554CF">
      <w:pPr>
        <w:spacing w:after="0" w:line="264" w:lineRule="auto"/>
        <w:ind w:left="120"/>
        <w:jc w:val="both"/>
        <w:rPr>
          <w:lang w:val="ru-RU"/>
        </w:rPr>
      </w:pP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Прямые и плоскости в пространстве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Взаимное расположение </w:t>
      </w:r>
      <w:proofErr w:type="gramStart"/>
      <w:r w:rsidRPr="00CB5446">
        <w:rPr>
          <w:rFonts w:ascii="Times New Roman" w:hAnsi="Times New Roman"/>
          <w:color w:val="000000"/>
          <w:sz w:val="28"/>
          <w:lang w:val="ru-RU"/>
        </w:rPr>
        <w:t>прямых</w:t>
      </w:r>
      <w:proofErr w:type="gramEnd"/>
      <w:r w:rsidRPr="00CB5446">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CB5446">
        <w:rPr>
          <w:rFonts w:ascii="Times New Roman" w:hAnsi="Times New Roman"/>
          <w:color w:val="000000"/>
          <w:sz w:val="28"/>
          <w:lang w:val="ru-RU"/>
        </w:rPr>
        <w:t>скрещивающихся</w:t>
      </w:r>
      <w:proofErr w:type="gramEnd"/>
      <w:r w:rsidRPr="00CB5446">
        <w:rPr>
          <w:rFonts w:ascii="Times New Roman" w:hAnsi="Times New Roman"/>
          <w:color w:val="000000"/>
          <w:sz w:val="28"/>
          <w:lang w:val="ru-RU"/>
        </w:rPr>
        <w:t xml:space="preserve"> прямых. </w:t>
      </w:r>
      <w:proofErr w:type="gramStart"/>
      <w:r w:rsidRPr="00CB5446">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B5446">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B5446">
        <w:rPr>
          <w:rFonts w:ascii="Times New Roman" w:hAnsi="Times New Roman"/>
          <w:color w:val="000000"/>
          <w:sz w:val="28"/>
          <w:lang w:val="ru-RU"/>
        </w:rPr>
        <w:t>сонаправленными</w:t>
      </w:r>
      <w:proofErr w:type="spellEnd"/>
      <w:r w:rsidRPr="00CB5446">
        <w:rPr>
          <w:rFonts w:ascii="Times New Roman" w:hAnsi="Times New Roman"/>
          <w:color w:val="000000"/>
          <w:sz w:val="28"/>
          <w:lang w:val="ru-RU"/>
        </w:rPr>
        <w:t xml:space="preserve"> сторонами, угол </w:t>
      </w:r>
      <w:proofErr w:type="gramStart"/>
      <w:r w:rsidRPr="00CB5446">
        <w:rPr>
          <w:rFonts w:ascii="Times New Roman" w:hAnsi="Times New Roman"/>
          <w:color w:val="000000"/>
          <w:sz w:val="28"/>
          <w:lang w:val="ru-RU"/>
        </w:rPr>
        <w:t>между</w:t>
      </w:r>
      <w:proofErr w:type="gramEnd"/>
      <w:r w:rsidRPr="00CB5446">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CB5446">
        <w:rPr>
          <w:rFonts w:ascii="Times New Roman" w:hAnsi="Times New Roman"/>
          <w:color w:val="000000"/>
          <w:sz w:val="28"/>
          <w:lang w:val="ru-RU"/>
        </w:rPr>
        <w:t>Трёхгранный</w:t>
      </w:r>
      <w:proofErr w:type="gramEnd"/>
      <w:r w:rsidRPr="00CB5446">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Многогранники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B5446">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B5446">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CB5446">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Векторы и координаты в пространстве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B5446">
        <w:rPr>
          <w:rFonts w:ascii="Times New Roman" w:hAnsi="Times New Roman"/>
          <w:color w:val="000000"/>
          <w:sz w:val="28"/>
          <w:lang w:val="ru-RU"/>
        </w:rPr>
        <w:t>сонаправленные</w:t>
      </w:r>
      <w:proofErr w:type="spellEnd"/>
      <w:r w:rsidRPr="00CB5446">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CB5446">
        <w:rPr>
          <w:rFonts w:ascii="Times New Roman" w:hAnsi="Times New Roman"/>
          <w:color w:val="000000"/>
          <w:sz w:val="28"/>
          <w:lang w:val="ru-RU"/>
        </w:rPr>
        <w:t>компланарные</w:t>
      </w:r>
      <w:proofErr w:type="spellEnd"/>
      <w:r w:rsidRPr="00CB5446">
        <w:rPr>
          <w:rFonts w:ascii="Times New Roman" w:hAnsi="Times New Roman"/>
          <w:color w:val="000000"/>
          <w:sz w:val="28"/>
          <w:lang w:val="ru-RU"/>
        </w:rPr>
        <w:t xml:space="preserve"> векторы. Признак </w:t>
      </w:r>
      <w:proofErr w:type="spellStart"/>
      <w:r w:rsidRPr="00CB5446">
        <w:rPr>
          <w:rFonts w:ascii="Times New Roman" w:hAnsi="Times New Roman"/>
          <w:color w:val="000000"/>
          <w:sz w:val="28"/>
          <w:lang w:val="ru-RU"/>
        </w:rPr>
        <w:t>компланарности</w:t>
      </w:r>
      <w:proofErr w:type="spellEnd"/>
      <w:r w:rsidRPr="00CB5446">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11 КЛАСС</w:t>
      </w:r>
    </w:p>
    <w:p w:rsidR="00B554CF" w:rsidRPr="00CB5446" w:rsidRDefault="00B554CF">
      <w:pPr>
        <w:spacing w:after="0" w:line="264" w:lineRule="auto"/>
        <w:ind w:left="120"/>
        <w:jc w:val="both"/>
        <w:rPr>
          <w:lang w:val="ru-RU"/>
        </w:rPr>
      </w:pP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Тела вращения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CB5446">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Векторы и координаты в пространстве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Движения в пространстве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554CF" w:rsidRPr="00CB5446" w:rsidRDefault="00B554CF">
      <w:pPr>
        <w:rPr>
          <w:lang w:val="ru-RU"/>
        </w:rPr>
        <w:sectPr w:rsidR="00B554CF" w:rsidRPr="00CB5446">
          <w:pgSz w:w="11906" w:h="16383"/>
          <w:pgMar w:top="1134" w:right="850" w:bottom="1134" w:left="1701" w:header="720" w:footer="720" w:gutter="0"/>
          <w:cols w:space="720"/>
        </w:sectPr>
      </w:pPr>
    </w:p>
    <w:p w:rsidR="00B554CF" w:rsidRPr="00CB5446" w:rsidRDefault="00DD5601">
      <w:pPr>
        <w:spacing w:after="0" w:line="264" w:lineRule="auto"/>
        <w:ind w:left="120"/>
        <w:jc w:val="both"/>
        <w:rPr>
          <w:lang w:val="ru-RU"/>
        </w:rPr>
      </w:pPr>
      <w:bookmarkStart w:id="7" w:name="block-4452572"/>
      <w:bookmarkEnd w:id="6"/>
      <w:r w:rsidRPr="00CB5446">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ЛИЧНОСТНЫЕ РЕЗУЛЬТАТЫ</w:t>
      </w:r>
    </w:p>
    <w:p w:rsidR="00B554CF" w:rsidRPr="00CB5446" w:rsidRDefault="00B554CF">
      <w:pPr>
        <w:spacing w:after="0" w:line="264" w:lineRule="auto"/>
        <w:ind w:left="120"/>
        <w:jc w:val="both"/>
        <w:rPr>
          <w:lang w:val="ru-RU"/>
        </w:rPr>
      </w:pP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1) гражданское воспитание:</w:t>
      </w:r>
    </w:p>
    <w:p w:rsidR="00B554CF" w:rsidRPr="00CB5446" w:rsidRDefault="00DD5601">
      <w:pPr>
        <w:spacing w:after="0" w:line="264" w:lineRule="auto"/>
        <w:ind w:firstLine="600"/>
        <w:jc w:val="both"/>
        <w:rPr>
          <w:lang w:val="ru-RU"/>
        </w:rPr>
      </w:pP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2) патриотическое воспитание:</w:t>
      </w:r>
    </w:p>
    <w:p w:rsidR="00B554CF" w:rsidRPr="00CB5446" w:rsidRDefault="00DD5601">
      <w:pPr>
        <w:spacing w:after="0" w:line="264" w:lineRule="auto"/>
        <w:ind w:firstLine="600"/>
        <w:jc w:val="both"/>
        <w:rPr>
          <w:lang w:val="ru-RU"/>
        </w:rPr>
      </w:pP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3) духовно-нравственное воспитание: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осознание духовных ценностей российского народа, </w:t>
      </w: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4) эстетическое воспитание: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5) физическое воспитание:</w:t>
      </w:r>
    </w:p>
    <w:p w:rsidR="00B554CF" w:rsidRPr="00CB5446" w:rsidRDefault="00DD5601">
      <w:pPr>
        <w:spacing w:after="0" w:line="264" w:lineRule="auto"/>
        <w:ind w:firstLine="600"/>
        <w:jc w:val="both"/>
        <w:rPr>
          <w:lang w:val="ru-RU"/>
        </w:rPr>
      </w:pP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6) трудовое воспитание:</w:t>
      </w:r>
    </w:p>
    <w:p w:rsidR="00B554CF" w:rsidRPr="00CB5446" w:rsidRDefault="00DD5601">
      <w:pPr>
        <w:spacing w:after="0" w:line="264" w:lineRule="auto"/>
        <w:ind w:firstLine="600"/>
        <w:jc w:val="both"/>
        <w:rPr>
          <w:lang w:val="ru-RU"/>
        </w:rPr>
      </w:pPr>
      <w:proofErr w:type="gramStart"/>
      <w:r w:rsidRPr="00CB5446">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B5446">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7) экологическое воспитание:</w:t>
      </w:r>
    </w:p>
    <w:p w:rsidR="00B554CF" w:rsidRPr="00CB5446" w:rsidRDefault="00DD5601">
      <w:pPr>
        <w:spacing w:after="0" w:line="264" w:lineRule="auto"/>
        <w:ind w:firstLine="600"/>
        <w:jc w:val="both"/>
        <w:rPr>
          <w:lang w:val="ru-RU"/>
        </w:rPr>
      </w:pP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 xml:space="preserve">8) ценности научного познания: </w:t>
      </w:r>
    </w:p>
    <w:p w:rsidR="00B554CF" w:rsidRPr="00CB5446" w:rsidRDefault="00DD5601">
      <w:pPr>
        <w:spacing w:after="0" w:line="264" w:lineRule="auto"/>
        <w:ind w:firstLine="600"/>
        <w:jc w:val="both"/>
        <w:rPr>
          <w:lang w:val="ru-RU"/>
        </w:rPr>
      </w:pPr>
      <w:proofErr w:type="spellStart"/>
      <w:r w:rsidRPr="00CB5446">
        <w:rPr>
          <w:rFonts w:ascii="Times New Roman" w:hAnsi="Times New Roman"/>
          <w:color w:val="000000"/>
          <w:sz w:val="28"/>
          <w:lang w:val="ru-RU"/>
        </w:rPr>
        <w:t>сформированность</w:t>
      </w:r>
      <w:proofErr w:type="spellEnd"/>
      <w:r w:rsidRPr="00CB544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МЕТАПРЕДМЕТНЫЕ РЕЗУЛЬТАТЫ</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Познавательные универсальные учебные действия</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Базовые логические действия: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B5446">
        <w:rPr>
          <w:rFonts w:ascii="Times New Roman" w:hAnsi="Times New Roman"/>
          <w:color w:val="000000"/>
          <w:sz w:val="28"/>
          <w:lang w:val="ru-RU"/>
        </w:rPr>
        <w:t>контрпримеры</w:t>
      </w:r>
      <w:proofErr w:type="spellEnd"/>
      <w:r w:rsidRPr="00CB5446">
        <w:rPr>
          <w:rFonts w:ascii="Times New Roman" w:hAnsi="Times New Roman"/>
          <w:color w:val="000000"/>
          <w:sz w:val="28"/>
          <w:lang w:val="ru-RU"/>
        </w:rPr>
        <w:t>, обосновывать собственные суждения и выводы;</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Базовые исследовательские действия: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Работа с информацией: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оценивать надёжность информации по самостоятельно сформулированным критериям.</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Коммуникативные универсальные учебные действия</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Общение:</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Регулятивные универсальные учебные действия</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Самоорганизация:</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Самоконтроль, эмоциональный интеллект:</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B5446">
        <w:rPr>
          <w:rFonts w:ascii="Times New Roman" w:hAnsi="Times New Roman"/>
          <w:color w:val="000000"/>
          <w:sz w:val="28"/>
          <w:lang w:val="ru-RU"/>
        </w:rPr>
        <w:t>недостижения</w:t>
      </w:r>
      <w:proofErr w:type="spellEnd"/>
      <w:r w:rsidRPr="00CB544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554CF" w:rsidRPr="00CB5446" w:rsidRDefault="00DD5601">
      <w:pPr>
        <w:spacing w:after="0" w:line="264" w:lineRule="auto"/>
        <w:ind w:firstLine="600"/>
        <w:jc w:val="both"/>
        <w:rPr>
          <w:lang w:val="ru-RU"/>
        </w:rPr>
      </w:pPr>
      <w:r w:rsidRPr="00CB5446">
        <w:rPr>
          <w:rFonts w:ascii="Times New Roman" w:hAnsi="Times New Roman"/>
          <w:b/>
          <w:color w:val="000000"/>
          <w:sz w:val="28"/>
          <w:lang w:val="ru-RU"/>
        </w:rPr>
        <w:t>Совместная деятельность:</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554CF" w:rsidRPr="00CB5446" w:rsidRDefault="00B554CF">
      <w:pPr>
        <w:spacing w:after="0" w:line="264" w:lineRule="auto"/>
        <w:ind w:left="120"/>
        <w:jc w:val="both"/>
        <w:rPr>
          <w:lang w:val="ru-RU"/>
        </w:rPr>
      </w:pPr>
    </w:p>
    <w:p w:rsidR="00B554CF" w:rsidRPr="00CB5446" w:rsidRDefault="00DD5601">
      <w:pPr>
        <w:spacing w:after="0" w:line="264" w:lineRule="auto"/>
        <w:ind w:left="120"/>
        <w:jc w:val="both"/>
        <w:rPr>
          <w:lang w:val="ru-RU"/>
        </w:rPr>
      </w:pPr>
      <w:r w:rsidRPr="00CB5446">
        <w:rPr>
          <w:rFonts w:ascii="Times New Roman" w:hAnsi="Times New Roman"/>
          <w:b/>
          <w:color w:val="000000"/>
          <w:sz w:val="28"/>
          <w:lang w:val="ru-RU"/>
        </w:rPr>
        <w:t xml:space="preserve">ПРЕДМЕТНЫЕ РЕЗУЛЬТАТЫ </w:t>
      </w:r>
    </w:p>
    <w:p w:rsidR="00B554CF" w:rsidRPr="00CB5446" w:rsidRDefault="00B554CF">
      <w:pPr>
        <w:spacing w:after="0" w:line="264" w:lineRule="auto"/>
        <w:ind w:left="120"/>
        <w:jc w:val="both"/>
        <w:rPr>
          <w:lang w:val="ru-RU"/>
        </w:rPr>
      </w:pP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К концу </w:t>
      </w:r>
      <w:r w:rsidRPr="00CB5446">
        <w:rPr>
          <w:rFonts w:ascii="Times New Roman" w:hAnsi="Times New Roman"/>
          <w:b/>
          <w:color w:val="000000"/>
          <w:sz w:val="28"/>
          <w:lang w:val="ru-RU"/>
        </w:rPr>
        <w:t>10 класса</w:t>
      </w:r>
      <w:r w:rsidRPr="00CB5446">
        <w:rPr>
          <w:rFonts w:ascii="Times New Roman" w:hAnsi="Times New Roman"/>
          <w:color w:val="000000"/>
          <w:sz w:val="28"/>
          <w:lang w:val="ru-RU"/>
        </w:rPr>
        <w:t xml:space="preserve"> </w:t>
      </w:r>
      <w:proofErr w:type="gramStart"/>
      <w:r w:rsidRPr="00CB5446">
        <w:rPr>
          <w:rFonts w:ascii="Times New Roman" w:hAnsi="Times New Roman"/>
          <w:color w:val="000000"/>
          <w:sz w:val="28"/>
          <w:lang w:val="ru-RU"/>
        </w:rPr>
        <w:t>обучающийся</w:t>
      </w:r>
      <w:proofErr w:type="gramEnd"/>
      <w:r w:rsidRPr="00CB5446">
        <w:rPr>
          <w:rFonts w:ascii="Times New Roman" w:hAnsi="Times New Roman"/>
          <w:color w:val="000000"/>
          <w:sz w:val="28"/>
          <w:lang w:val="ru-RU"/>
        </w:rPr>
        <w:t xml:space="preserve"> научится:</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B554CF" w:rsidRPr="00CB5446" w:rsidRDefault="00DD5601">
      <w:pPr>
        <w:numPr>
          <w:ilvl w:val="0"/>
          <w:numId w:val="1"/>
        </w:numPr>
        <w:spacing w:after="0" w:line="264" w:lineRule="auto"/>
        <w:jc w:val="both"/>
        <w:rPr>
          <w:lang w:val="ru-RU"/>
        </w:rPr>
      </w:pPr>
      <w:proofErr w:type="gramStart"/>
      <w:r w:rsidRPr="00CB5446">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связанными с многогранниками;</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классифицировать многогранники, выбирая основания для классификации;</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связанными с сечением многогранников плоскостью;</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B554CF" w:rsidRDefault="00DD560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54CF" w:rsidRPr="00CB5446" w:rsidRDefault="00DD5601">
      <w:pPr>
        <w:numPr>
          <w:ilvl w:val="0"/>
          <w:numId w:val="1"/>
        </w:numPr>
        <w:spacing w:after="0" w:line="264" w:lineRule="auto"/>
        <w:jc w:val="both"/>
        <w:rPr>
          <w:lang w:val="ru-RU"/>
        </w:rPr>
      </w:pPr>
      <w:r w:rsidRPr="00CB544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554CF" w:rsidRPr="00CB5446" w:rsidRDefault="00DD5601">
      <w:pPr>
        <w:spacing w:after="0" w:line="264" w:lineRule="auto"/>
        <w:ind w:firstLine="600"/>
        <w:jc w:val="both"/>
        <w:rPr>
          <w:lang w:val="ru-RU"/>
        </w:rPr>
      </w:pPr>
      <w:r w:rsidRPr="00CB5446">
        <w:rPr>
          <w:rFonts w:ascii="Times New Roman" w:hAnsi="Times New Roman"/>
          <w:color w:val="000000"/>
          <w:sz w:val="28"/>
          <w:lang w:val="ru-RU"/>
        </w:rPr>
        <w:t xml:space="preserve">К концу </w:t>
      </w:r>
      <w:r w:rsidRPr="00CB5446">
        <w:rPr>
          <w:rFonts w:ascii="Times New Roman" w:hAnsi="Times New Roman"/>
          <w:b/>
          <w:color w:val="000000"/>
          <w:sz w:val="28"/>
          <w:lang w:val="ru-RU"/>
        </w:rPr>
        <w:t>11 класса</w:t>
      </w:r>
      <w:r w:rsidRPr="00CB5446">
        <w:rPr>
          <w:rFonts w:ascii="Times New Roman" w:hAnsi="Times New Roman"/>
          <w:color w:val="000000"/>
          <w:sz w:val="28"/>
          <w:lang w:val="ru-RU"/>
        </w:rPr>
        <w:t xml:space="preserve"> </w:t>
      </w:r>
      <w:proofErr w:type="gramStart"/>
      <w:r w:rsidRPr="00CB5446">
        <w:rPr>
          <w:rFonts w:ascii="Times New Roman" w:hAnsi="Times New Roman"/>
          <w:color w:val="000000"/>
          <w:sz w:val="28"/>
          <w:lang w:val="ru-RU"/>
        </w:rPr>
        <w:t>обучающийся</w:t>
      </w:r>
      <w:proofErr w:type="gramEnd"/>
      <w:r w:rsidRPr="00CB5446">
        <w:rPr>
          <w:rFonts w:ascii="Times New Roman" w:hAnsi="Times New Roman"/>
          <w:color w:val="000000"/>
          <w:sz w:val="28"/>
          <w:lang w:val="ru-RU"/>
        </w:rPr>
        <w:t xml:space="preserve"> научится: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классифицировать взаимное расположение сферы и плоскости;</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вычислять соотношения между площадями поверхностей и объёмами подобных тел;</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свободно оперировать понятием вектор в пространстве;</w:t>
      </w:r>
    </w:p>
    <w:p w:rsidR="00B554CF" w:rsidRDefault="00DD560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задавать плоскость уравнением в декартовой системе координат;</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B554CF" w:rsidRDefault="00DD560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54CF" w:rsidRPr="00CB5446" w:rsidRDefault="00DD5601">
      <w:pPr>
        <w:numPr>
          <w:ilvl w:val="0"/>
          <w:numId w:val="2"/>
        </w:numPr>
        <w:spacing w:after="0" w:line="264" w:lineRule="auto"/>
        <w:jc w:val="both"/>
        <w:rPr>
          <w:lang w:val="ru-RU"/>
        </w:rPr>
      </w:pPr>
      <w:r w:rsidRPr="00CB544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554CF" w:rsidRPr="00CB5446" w:rsidRDefault="00B554CF">
      <w:pPr>
        <w:rPr>
          <w:lang w:val="ru-RU"/>
        </w:rPr>
        <w:sectPr w:rsidR="00B554CF" w:rsidRPr="00CB5446">
          <w:pgSz w:w="11906" w:h="16383"/>
          <w:pgMar w:top="1134" w:right="850" w:bottom="1134" w:left="1701" w:header="720" w:footer="720" w:gutter="0"/>
          <w:cols w:space="720"/>
        </w:sectPr>
      </w:pPr>
    </w:p>
    <w:p w:rsidR="00B554CF" w:rsidRDefault="00DD5601">
      <w:pPr>
        <w:spacing w:after="0"/>
        <w:ind w:left="120"/>
      </w:pPr>
      <w:bookmarkStart w:id="8" w:name="block-4452570"/>
      <w:bookmarkEnd w:id="7"/>
      <w:r w:rsidRPr="00CB54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54CF" w:rsidRDefault="00DD56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B554CF">
        <w:trPr>
          <w:trHeight w:val="144"/>
          <w:tblCellSpacing w:w="20" w:type="nil"/>
        </w:trPr>
        <w:tc>
          <w:tcPr>
            <w:tcW w:w="446" w:type="dxa"/>
            <w:vMerge w:val="restart"/>
            <w:tcMar>
              <w:top w:w="50" w:type="dxa"/>
              <w:left w:w="100" w:type="dxa"/>
            </w:tcMar>
            <w:vAlign w:val="center"/>
          </w:tcPr>
          <w:p w:rsidR="00B554CF" w:rsidRDefault="00DD5601">
            <w:pPr>
              <w:spacing w:after="0"/>
              <w:ind w:left="135"/>
            </w:pPr>
            <w:r>
              <w:rPr>
                <w:rFonts w:ascii="Times New Roman" w:hAnsi="Times New Roman"/>
                <w:b/>
                <w:color w:val="000000"/>
                <w:sz w:val="24"/>
              </w:rPr>
              <w:t xml:space="preserve">№ п/п </w:t>
            </w:r>
          </w:p>
          <w:p w:rsidR="00B554CF" w:rsidRDefault="00B554CF">
            <w:pPr>
              <w:spacing w:after="0"/>
              <w:ind w:left="135"/>
            </w:pPr>
          </w:p>
        </w:tc>
        <w:tc>
          <w:tcPr>
            <w:tcW w:w="3344" w:type="dxa"/>
            <w:vMerge w:val="restart"/>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554CF" w:rsidRDefault="00B554CF">
            <w:pPr>
              <w:spacing w:after="0"/>
              <w:ind w:left="135"/>
            </w:pPr>
          </w:p>
        </w:tc>
        <w:tc>
          <w:tcPr>
            <w:tcW w:w="0" w:type="auto"/>
            <w:gridSpan w:val="3"/>
            <w:tcMar>
              <w:top w:w="50" w:type="dxa"/>
              <w:left w:w="100" w:type="dxa"/>
            </w:tcMar>
            <w:vAlign w:val="center"/>
          </w:tcPr>
          <w:p w:rsidR="00B554CF" w:rsidRDefault="00DD56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54CF" w:rsidRDefault="00B554CF">
            <w:pPr>
              <w:spacing w:after="0"/>
              <w:ind w:left="135"/>
            </w:pPr>
          </w:p>
        </w:tc>
      </w:tr>
      <w:tr w:rsidR="00B554CF">
        <w:trPr>
          <w:trHeight w:val="144"/>
          <w:tblCellSpacing w:w="20" w:type="nil"/>
        </w:trPr>
        <w:tc>
          <w:tcPr>
            <w:tcW w:w="0" w:type="auto"/>
            <w:vMerge/>
            <w:tcBorders>
              <w:top w:val="nil"/>
            </w:tcBorders>
            <w:tcMar>
              <w:top w:w="50" w:type="dxa"/>
              <w:left w:w="100" w:type="dxa"/>
            </w:tcMar>
          </w:tcPr>
          <w:p w:rsidR="00B554CF" w:rsidRDefault="00B554CF"/>
        </w:tc>
        <w:tc>
          <w:tcPr>
            <w:tcW w:w="0" w:type="auto"/>
            <w:vMerge/>
            <w:tcBorders>
              <w:top w:val="nil"/>
            </w:tcBorders>
            <w:tcMar>
              <w:top w:w="50" w:type="dxa"/>
              <w:left w:w="100" w:type="dxa"/>
            </w:tcMar>
          </w:tcPr>
          <w:p w:rsidR="00B554CF" w:rsidRDefault="00B554CF"/>
        </w:tc>
        <w:tc>
          <w:tcPr>
            <w:tcW w:w="949"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54CF" w:rsidRDefault="00B554CF">
            <w:pPr>
              <w:spacing w:after="0"/>
              <w:ind w:left="135"/>
            </w:pPr>
          </w:p>
        </w:tc>
        <w:tc>
          <w:tcPr>
            <w:tcW w:w="1667"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54CF" w:rsidRDefault="00B554CF">
            <w:pPr>
              <w:spacing w:after="0"/>
              <w:ind w:left="135"/>
            </w:pPr>
          </w:p>
        </w:tc>
        <w:tc>
          <w:tcPr>
            <w:tcW w:w="1756"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54CF" w:rsidRDefault="00B554CF">
            <w:pPr>
              <w:spacing w:after="0"/>
              <w:ind w:left="135"/>
            </w:pPr>
          </w:p>
        </w:tc>
        <w:tc>
          <w:tcPr>
            <w:tcW w:w="0" w:type="auto"/>
            <w:vMerge/>
            <w:tcBorders>
              <w:top w:val="nil"/>
            </w:tcBorders>
            <w:tcMar>
              <w:top w:w="50" w:type="dxa"/>
              <w:left w:w="100" w:type="dxa"/>
            </w:tcMar>
          </w:tcPr>
          <w:p w:rsidR="00B554CF" w:rsidRDefault="00B554CF"/>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1</w:t>
            </w:r>
          </w:p>
        </w:tc>
        <w:tc>
          <w:tcPr>
            <w:tcW w:w="3344"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2</w:t>
            </w:r>
          </w:p>
        </w:tc>
        <w:tc>
          <w:tcPr>
            <w:tcW w:w="3344"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 xml:space="preserve">Взаимное расположение </w:t>
            </w:r>
            <w:proofErr w:type="gramStart"/>
            <w:r w:rsidRPr="00CB5446">
              <w:rPr>
                <w:rFonts w:ascii="Times New Roman" w:hAnsi="Times New Roman"/>
                <w:color w:val="000000"/>
                <w:sz w:val="24"/>
                <w:lang w:val="ru-RU"/>
              </w:rPr>
              <w:t>прямых</w:t>
            </w:r>
            <w:proofErr w:type="gramEnd"/>
            <w:r w:rsidRPr="00CB5446">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3</w:t>
            </w:r>
          </w:p>
        </w:tc>
        <w:tc>
          <w:tcPr>
            <w:tcW w:w="3344"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B554CF" w:rsidRDefault="00B554CF">
            <w:pPr>
              <w:spacing w:after="0"/>
              <w:ind w:left="135"/>
              <w:jc w:val="center"/>
            </w:pP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4</w:t>
            </w:r>
          </w:p>
        </w:tc>
        <w:tc>
          <w:tcPr>
            <w:tcW w:w="3344"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B554CF" w:rsidRDefault="00B554CF">
            <w:pPr>
              <w:spacing w:after="0"/>
              <w:ind w:left="135"/>
              <w:jc w:val="center"/>
            </w:pP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5</w:t>
            </w:r>
          </w:p>
        </w:tc>
        <w:tc>
          <w:tcPr>
            <w:tcW w:w="3344"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6</w:t>
            </w:r>
          </w:p>
        </w:tc>
        <w:tc>
          <w:tcPr>
            <w:tcW w:w="3344"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7</w:t>
            </w:r>
          </w:p>
        </w:tc>
        <w:tc>
          <w:tcPr>
            <w:tcW w:w="3344"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554CF" w:rsidRDefault="00B554CF">
            <w:pPr>
              <w:spacing w:after="0"/>
              <w:ind w:left="135"/>
              <w:jc w:val="center"/>
            </w:pP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446" w:type="dxa"/>
            <w:tcMar>
              <w:top w:w="50" w:type="dxa"/>
              <w:left w:w="100" w:type="dxa"/>
            </w:tcMar>
            <w:vAlign w:val="center"/>
          </w:tcPr>
          <w:p w:rsidR="00B554CF" w:rsidRDefault="00DD5601">
            <w:pPr>
              <w:spacing w:after="0"/>
            </w:pPr>
            <w:r>
              <w:rPr>
                <w:rFonts w:ascii="Times New Roman" w:hAnsi="Times New Roman"/>
                <w:color w:val="000000"/>
                <w:sz w:val="24"/>
              </w:rPr>
              <w:t>8</w:t>
            </w:r>
          </w:p>
        </w:tc>
        <w:tc>
          <w:tcPr>
            <w:tcW w:w="3344"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B554CF" w:rsidRDefault="00B554CF">
            <w:pPr>
              <w:spacing w:after="0"/>
              <w:ind w:left="135"/>
              <w:jc w:val="center"/>
            </w:pPr>
          </w:p>
        </w:tc>
        <w:tc>
          <w:tcPr>
            <w:tcW w:w="2568" w:type="dxa"/>
            <w:tcMar>
              <w:top w:w="50" w:type="dxa"/>
              <w:left w:w="100" w:type="dxa"/>
            </w:tcMar>
            <w:vAlign w:val="center"/>
          </w:tcPr>
          <w:p w:rsidR="00B554CF" w:rsidRDefault="00B554CF">
            <w:pPr>
              <w:spacing w:after="0"/>
              <w:ind w:left="135"/>
            </w:pPr>
          </w:p>
        </w:tc>
      </w:tr>
      <w:tr w:rsidR="00B554CF">
        <w:trPr>
          <w:trHeight w:val="144"/>
          <w:tblCellSpacing w:w="20" w:type="nil"/>
        </w:trPr>
        <w:tc>
          <w:tcPr>
            <w:tcW w:w="0" w:type="auto"/>
            <w:gridSpan w:val="2"/>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554CF" w:rsidRDefault="00B554CF"/>
        </w:tc>
      </w:tr>
    </w:tbl>
    <w:p w:rsidR="00B554CF" w:rsidRDefault="00B554CF">
      <w:pPr>
        <w:sectPr w:rsidR="00B554CF">
          <w:pgSz w:w="16383" w:h="11906" w:orient="landscape"/>
          <w:pgMar w:top="1134" w:right="850" w:bottom="1134" w:left="1701" w:header="720" w:footer="720" w:gutter="0"/>
          <w:cols w:space="720"/>
        </w:sectPr>
      </w:pPr>
    </w:p>
    <w:p w:rsidR="00B554CF" w:rsidRDefault="00DD56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B554CF">
        <w:trPr>
          <w:trHeight w:val="144"/>
          <w:tblCellSpacing w:w="20" w:type="nil"/>
        </w:trPr>
        <w:tc>
          <w:tcPr>
            <w:tcW w:w="485" w:type="dxa"/>
            <w:vMerge w:val="restart"/>
            <w:tcMar>
              <w:top w:w="50" w:type="dxa"/>
              <w:left w:w="100" w:type="dxa"/>
            </w:tcMar>
            <w:vAlign w:val="center"/>
          </w:tcPr>
          <w:p w:rsidR="00B554CF" w:rsidRDefault="00DD5601">
            <w:pPr>
              <w:spacing w:after="0"/>
              <w:ind w:left="135"/>
            </w:pPr>
            <w:r>
              <w:rPr>
                <w:rFonts w:ascii="Times New Roman" w:hAnsi="Times New Roman"/>
                <w:b/>
                <w:color w:val="000000"/>
                <w:sz w:val="24"/>
              </w:rPr>
              <w:t xml:space="preserve">№ п/п </w:t>
            </w:r>
          </w:p>
          <w:p w:rsidR="00B554CF" w:rsidRDefault="00B554CF">
            <w:pPr>
              <w:spacing w:after="0"/>
              <w:ind w:left="135"/>
            </w:pPr>
          </w:p>
        </w:tc>
        <w:tc>
          <w:tcPr>
            <w:tcW w:w="2640" w:type="dxa"/>
            <w:vMerge w:val="restart"/>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554CF" w:rsidRDefault="00B554CF">
            <w:pPr>
              <w:spacing w:after="0"/>
              <w:ind w:left="135"/>
            </w:pPr>
          </w:p>
        </w:tc>
        <w:tc>
          <w:tcPr>
            <w:tcW w:w="0" w:type="auto"/>
            <w:gridSpan w:val="3"/>
            <w:tcMar>
              <w:top w:w="50" w:type="dxa"/>
              <w:left w:w="100" w:type="dxa"/>
            </w:tcMar>
            <w:vAlign w:val="center"/>
          </w:tcPr>
          <w:p w:rsidR="00B554CF" w:rsidRDefault="00DD56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54CF" w:rsidRDefault="00B554CF">
            <w:pPr>
              <w:spacing w:after="0"/>
              <w:ind w:left="135"/>
            </w:pPr>
          </w:p>
        </w:tc>
      </w:tr>
      <w:tr w:rsidR="00B554CF">
        <w:trPr>
          <w:trHeight w:val="144"/>
          <w:tblCellSpacing w:w="20" w:type="nil"/>
        </w:trPr>
        <w:tc>
          <w:tcPr>
            <w:tcW w:w="0" w:type="auto"/>
            <w:vMerge/>
            <w:tcBorders>
              <w:top w:val="nil"/>
            </w:tcBorders>
            <w:tcMar>
              <w:top w:w="50" w:type="dxa"/>
              <w:left w:w="100" w:type="dxa"/>
            </w:tcMar>
          </w:tcPr>
          <w:p w:rsidR="00B554CF" w:rsidRDefault="00B554CF"/>
        </w:tc>
        <w:tc>
          <w:tcPr>
            <w:tcW w:w="0" w:type="auto"/>
            <w:vMerge/>
            <w:tcBorders>
              <w:top w:val="nil"/>
            </w:tcBorders>
            <w:tcMar>
              <w:top w:w="50" w:type="dxa"/>
              <w:left w:w="100" w:type="dxa"/>
            </w:tcMar>
          </w:tcPr>
          <w:p w:rsidR="00B554CF" w:rsidRDefault="00B554CF"/>
        </w:tc>
        <w:tc>
          <w:tcPr>
            <w:tcW w:w="1017"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54CF" w:rsidRDefault="00B554CF">
            <w:pPr>
              <w:spacing w:after="0"/>
              <w:ind w:left="135"/>
            </w:pPr>
          </w:p>
        </w:tc>
        <w:tc>
          <w:tcPr>
            <w:tcW w:w="1745"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54CF" w:rsidRDefault="00B554CF">
            <w:pPr>
              <w:spacing w:after="0"/>
              <w:ind w:left="135"/>
            </w:pPr>
          </w:p>
        </w:tc>
        <w:tc>
          <w:tcPr>
            <w:tcW w:w="1829" w:type="dxa"/>
            <w:tcMar>
              <w:top w:w="50" w:type="dxa"/>
              <w:left w:w="100" w:type="dxa"/>
            </w:tcMar>
            <w:vAlign w:val="center"/>
          </w:tcPr>
          <w:p w:rsidR="00B554CF" w:rsidRDefault="00DD56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54CF" w:rsidRDefault="00B554CF">
            <w:pPr>
              <w:spacing w:after="0"/>
              <w:ind w:left="135"/>
            </w:pPr>
          </w:p>
        </w:tc>
        <w:tc>
          <w:tcPr>
            <w:tcW w:w="0" w:type="auto"/>
            <w:vMerge/>
            <w:tcBorders>
              <w:top w:val="nil"/>
            </w:tcBorders>
            <w:tcMar>
              <w:top w:w="50" w:type="dxa"/>
              <w:left w:w="100" w:type="dxa"/>
            </w:tcMar>
          </w:tcPr>
          <w:p w:rsidR="00B554CF" w:rsidRDefault="00B554CF"/>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1</w:t>
            </w:r>
          </w:p>
        </w:tc>
        <w:tc>
          <w:tcPr>
            <w:tcW w:w="2640"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2</w:t>
            </w:r>
          </w:p>
        </w:tc>
        <w:tc>
          <w:tcPr>
            <w:tcW w:w="2640"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3</w:t>
            </w:r>
          </w:p>
        </w:tc>
        <w:tc>
          <w:tcPr>
            <w:tcW w:w="2640"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4</w:t>
            </w:r>
          </w:p>
        </w:tc>
        <w:tc>
          <w:tcPr>
            <w:tcW w:w="2640"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5</w:t>
            </w:r>
          </w:p>
        </w:tc>
        <w:tc>
          <w:tcPr>
            <w:tcW w:w="2640"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6</w:t>
            </w:r>
          </w:p>
        </w:tc>
        <w:tc>
          <w:tcPr>
            <w:tcW w:w="2640" w:type="dxa"/>
            <w:tcMar>
              <w:top w:w="50" w:type="dxa"/>
              <w:left w:w="100" w:type="dxa"/>
            </w:tcMar>
            <w:vAlign w:val="center"/>
          </w:tcPr>
          <w:p w:rsidR="00B554CF" w:rsidRDefault="00DD5601">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485" w:type="dxa"/>
            <w:tcMar>
              <w:top w:w="50" w:type="dxa"/>
              <w:left w:w="100" w:type="dxa"/>
            </w:tcMar>
            <w:vAlign w:val="center"/>
          </w:tcPr>
          <w:p w:rsidR="00B554CF" w:rsidRDefault="00DD5601">
            <w:pPr>
              <w:spacing w:after="0"/>
            </w:pPr>
            <w:r>
              <w:rPr>
                <w:rFonts w:ascii="Times New Roman" w:hAnsi="Times New Roman"/>
                <w:color w:val="000000"/>
                <w:sz w:val="24"/>
              </w:rPr>
              <w:t>7</w:t>
            </w:r>
          </w:p>
        </w:tc>
        <w:tc>
          <w:tcPr>
            <w:tcW w:w="2640" w:type="dxa"/>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554CF" w:rsidRDefault="00B554CF">
            <w:pPr>
              <w:spacing w:after="0"/>
              <w:ind w:left="135"/>
              <w:jc w:val="center"/>
            </w:pPr>
          </w:p>
        </w:tc>
        <w:tc>
          <w:tcPr>
            <w:tcW w:w="2757" w:type="dxa"/>
            <w:tcMar>
              <w:top w:w="50" w:type="dxa"/>
              <w:left w:w="100" w:type="dxa"/>
            </w:tcMar>
            <w:vAlign w:val="center"/>
          </w:tcPr>
          <w:p w:rsidR="00B554CF" w:rsidRDefault="00B554CF">
            <w:pPr>
              <w:spacing w:after="0"/>
              <w:ind w:left="135"/>
            </w:pPr>
          </w:p>
        </w:tc>
      </w:tr>
      <w:tr w:rsidR="00B554CF">
        <w:trPr>
          <w:trHeight w:val="144"/>
          <w:tblCellSpacing w:w="20" w:type="nil"/>
        </w:trPr>
        <w:tc>
          <w:tcPr>
            <w:tcW w:w="0" w:type="auto"/>
            <w:gridSpan w:val="2"/>
            <w:tcMar>
              <w:top w:w="50" w:type="dxa"/>
              <w:left w:w="100" w:type="dxa"/>
            </w:tcMar>
            <w:vAlign w:val="center"/>
          </w:tcPr>
          <w:p w:rsidR="00B554CF" w:rsidRPr="00CB5446" w:rsidRDefault="00DD5601">
            <w:pPr>
              <w:spacing w:after="0"/>
              <w:ind w:left="135"/>
              <w:rPr>
                <w:lang w:val="ru-RU"/>
              </w:rPr>
            </w:pPr>
            <w:r w:rsidRPr="00CB544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554CF" w:rsidRDefault="00DD5601">
            <w:pPr>
              <w:spacing w:after="0"/>
              <w:ind w:left="135"/>
              <w:jc w:val="center"/>
            </w:pPr>
            <w:r w:rsidRPr="00CB54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B554CF" w:rsidRDefault="00DD56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554CF" w:rsidRDefault="00B554CF"/>
        </w:tc>
      </w:tr>
    </w:tbl>
    <w:p w:rsidR="00B554CF" w:rsidRDefault="00B554CF">
      <w:pPr>
        <w:sectPr w:rsidR="00B554CF">
          <w:pgSz w:w="16383" w:h="11906" w:orient="landscape"/>
          <w:pgMar w:top="1134" w:right="850" w:bottom="1134" w:left="1701" w:header="720" w:footer="720" w:gutter="0"/>
          <w:cols w:space="720"/>
        </w:sectPr>
      </w:pPr>
    </w:p>
    <w:p w:rsidR="00B554CF" w:rsidRDefault="00B554CF">
      <w:pPr>
        <w:sectPr w:rsidR="00B554CF">
          <w:pgSz w:w="16383" w:h="11906" w:orient="landscape"/>
          <w:pgMar w:top="1134" w:right="850" w:bottom="1134" w:left="1701" w:header="720" w:footer="720" w:gutter="0"/>
          <w:cols w:space="720"/>
        </w:sectPr>
      </w:pPr>
    </w:p>
    <w:p w:rsidR="00B554CF" w:rsidRDefault="00DD5601" w:rsidP="00105CC5">
      <w:pPr>
        <w:spacing w:after="0"/>
        <w:ind w:left="120"/>
        <w:sectPr w:rsidR="00B554CF" w:rsidSect="00105CC5">
          <w:pgSz w:w="16383" w:h="11906" w:orient="landscape"/>
          <w:pgMar w:top="1134" w:right="850" w:bottom="1134" w:left="1701" w:header="720" w:footer="720" w:gutter="0"/>
          <w:cols w:space="720"/>
        </w:sectPr>
      </w:pPr>
      <w:bookmarkStart w:id="9" w:name="block-4452571"/>
      <w:bookmarkEnd w:id="8"/>
      <w:r>
        <w:rPr>
          <w:rFonts w:ascii="Times New Roman" w:hAnsi="Times New Roman"/>
          <w:b/>
          <w:color w:val="000000"/>
          <w:sz w:val="28"/>
        </w:rPr>
        <w:lastRenderedPageBreak/>
        <w:t xml:space="preserve"> </w:t>
      </w:r>
      <w:bookmarkStart w:id="10" w:name="block-4452573"/>
      <w:bookmarkEnd w:id="9"/>
    </w:p>
    <w:bookmarkEnd w:id="10"/>
    <w:p w:rsidR="00B40885" w:rsidRDefault="00B40885"/>
    <w:sectPr w:rsidR="00B40885" w:rsidSect="00B554C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C06"/>
    <w:multiLevelType w:val="multilevel"/>
    <w:tmpl w:val="319EC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283B13"/>
    <w:multiLevelType w:val="multilevel"/>
    <w:tmpl w:val="173A8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54CF"/>
    <w:rsid w:val="00105CC5"/>
    <w:rsid w:val="00267D39"/>
    <w:rsid w:val="00B40885"/>
    <w:rsid w:val="00B554CF"/>
    <w:rsid w:val="00CB5446"/>
    <w:rsid w:val="00DD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54CF"/>
    <w:rPr>
      <w:color w:val="0000FF" w:themeColor="hyperlink"/>
      <w:u w:val="single"/>
    </w:rPr>
  </w:style>
  <w:style w:type="table" w:styleId="ac">
    <w:name w:val="Table Grid"/>
    <w:basedOn w:val="a1"/>
    <w:uiPriority w:val="59"/>
    <w:rsid w:val="00B55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CB5446"/>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B5446"/>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4900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3688</Words>
  <Characters>21024</Characters>
  <Application>Microsoft Office Word</Application>
  <DocSecurity>0</DocSecurity>
  <Lines>175</Lines>
  <Paragraphs>49</Paragraphs>
  <ScaleCrop>false</ScaleCrop>
  <Company>Krokoz™ Inc.</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2023-09-10T18:18:00Z</dcterms:created>
  <dcterms:modified xsi:type="dcterms:W3CDTF">2023-09-10T18:18:00Z</dcterms:modified>
</cp:coreProperties>
</file>